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A3372" w:rsidP="370B1F53" w:rsidRDefault="004A3372" w14:paraId="5ECA855F" w14:textId="643D5B92" w14:noSpellErr="1">
      <w:pPr>
        <w:jc w:val="center"/>
      </w:pPr>
      <w:r>
        <w:rPr>
          <w:noProof/>
        </w:rPr>
        <w:drawing>
          <wp:inline distT="0" distB="0" distL="0" distR="0" wp14:anchorId="53355452" wp14:editId="749C9206">
            <wp:extent cx="4895292" cy="934140"/>
            <wp:effectExtent l="0" t="0" r="0" b="0"/>
            <wp:docPr id="3" name="Picture 3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ZC.PHQ.jpg"/>
                    <pic:cNvPicPr/>
                  </pic:nvPicPr>
                  <pic:blipFill rotWithShape="1">
                    <a:blip r:embed="rId8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15982" r="0" b="20415"/>
                    <a:stretch/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4895292" cy="93414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3372">
        <w:rPr/>
        <w:t xml:space="preserve"> </w:t>
      </w:r>
    </w:p>
    <w:p w:rsidRPr="00E510FB" w:rsidR="004A3372" w:rsidP="370B1F53" w:rsidRDefault="232D7DEF" w14:paraId="084841F8" w14:textId="0D2C7F34" w14:noSpellErr="1">
      <w:pPr>
        <w:jc w:val="center"/>
        <w:rPr>
          <w:b w:val="1"/>
          <w:bCs w:val="1"/>
          <w:sz w:val="32"/>
          <w:szCs w:val="32"/>
        </w:rPr>
      </w:pPr>
      <w:r w:rsidRPr="370B1F53" w:rsidR="232D7DEF">
        <w:rPr>
          <w:b w:val="1"/>
          <w:bCs w:val="1"/>
          <w:sz w:val="32"/>
          <w:szCs w:val="32"/>
        </w:rPr>
        <w:t xml:space="preserve">PlayHQ </w:t>
      </w:r>
      <w:r w:rsidRPr="370B1F53" w:rsidR="004A3372">
        <w:rPr>
          <w:b w:val="1"/>
          <w:bCs w:val="1"/>
          <w:sz w:val="32"/>
          <w:szCs w:val="32"/>
        </w:rPr>
        <w:t>Support</w:t>
      </w:r>
      <w:r w:rsidRPr="370B1F53" w:rsidR="4FBEC951">
        <w:rPr>
          <w:b w:val="1"/>
          <w:bCs w:val="1"/>
          <w:sz w:val="32"/>
          <w:szCs w:val="32"/>
        </w:rPr>
        <w:t>: H</w:t>
      </w:r>
      <w:r w:rsidRPr="370B1F53" w:rsidR="004A3372">
        <w:rPr>
          <w:b w:val="1"/>
          <w:bCs w:val="1"/>
          <w:sz w:val="32"/>
          <w:szCs w:val="32"/>
        </w:rPr>
        <w:t>ot</w:t>
      </w:r>
      <w:r w:rsidRPr="370B1F53" w:rsidR="004A3372">
        <w:rPr>
          <w:b w:val="1"/>
          <w:bCs w:val="1"/>
          <w:sz w:val="32"/>
          <w:szCs w:val="32"/>
        </w:rPr>
        <w:t xml:space="preserve"> topics – 11</w:t>
      </w:r>
      <w:r w:rsidRPr="370B1F53" w:rsidR="004A3372">
        <w:rPr>
          <w:b w:val="1"/>
          <w:bCs w:val="1"/>
          <w:sz w:val="32"/>
          <w:szCs w:val="32"/>
          <w:vertAlign w:val="superscript"/>
        </w:rPr>
        <w:t>th</w:t>
      </w:r>
      <w:r w:rsidRPr="370B1F53" w:rsidR="004A3372">
        <w:rPr>
          <w:b w:val="1"/>
          <w:bCs w:val="1"/>
          <w:sz w:val="32"/>
          <w:szCs w:val="32"/>
        </w:rPr>
        <w:t xml:space="preserve"> November</w:t>
      </w:r>
    </w:p>
    <w:p w:rsidR="004A3372" w:rsidP="370B1F53" w:rsidRDefault="004A3372" w14:paraId="647B1B95" w14:textId="4F3A3F5A">
      <w:pPr>
        <w:rPr>
          <w:sz w:val="18"/>
          <w:szCs w:val="18"/>
        </w:rPr>
      </w:pPr>
      <w:r w:rsidRPr="370B1F53" w:rsidR="004A3372">
        <w:rPr>
          <w:sz w:val="20"/>
          <w:szCs w:val="20"/>
        </w:rPr>
        <w:t>PlayHQ have curated a compilation of solutions and resources to some frequently asked support questions, particularly around electronic scoring and score entry.</w:t>
      </w:r>
    </w:p>
    <w:p w:rsidRPr="00E510FB" w:rsidR="004A3372" w:rsidP="004A3372" w:rsidRDefault="004A3372" w14:paraId="3AE284BE" w14:textId="3E17A2E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510FB">
        <w:rPr>
          <w:b/>
          <w:bCs/>
          <w:sz w:val="24"/>
          <w:szCs w:val="24"/>
          <w:u w:val="single"/>
        </w:rPr>
        <w:t>PlayHQ device and browser compatibility</w:t>
      </w:r>
    </w:p>
    <w:p w:rsidR="004A3372" w:rsidP="004A3372" w:rsidRDefault="004A3372" w14:paraId="0C181B93" w14:textId="04D98DE4">
      <w:r>
        <w:t xml:space="preserve">It can be confusing as to what web browser to use, this support article details a list of web browsers that PlayHQ supports. </w:t>
      </w:r>
      <w:hyperlink w:history="1" r:id="rId9">
        <w:r w:rsidRPr="004A3372">
          <w:rPr>
            <w:rStyle w:val="Hyperlink"/>
          </w:rPr>
          <w:t>https://support.playhq.com/hc/en-au/articles/900003188263-Supported-Browsers</w:t>
        </w:r>
      </w:hyperlink>
    </w:p>
    <w:p w:rsidR="004A3372" w:rsidP="004A3372" w:rsidRDefault="004A3372" w14:paraId="11A5877C" w14:textId="4A0346EB">
      <w:r>
        <w:t xml:space="preserve">For electronic scoring (score.playhq.com), this support article </w:t>
      </w:r>
      <w:r w:rsidR="00A16DC3">
        <w:t xml:space="preserve">also </w:t>
      </w:r>
      <w:r>
        <w:t xml:space="preserve">showcases device and operating system compatibility as well as supported browsers. </w:t>
      </w:r>
      <w:hyperlink w:history="1" r:id="rId10">
        <w:r w:rsidRPr="004A3372">
          <w:rPr>
            <w:rStyle w:val="Hyperlink"/>
          </w:rPr>
          <w:t>https://support.playhq.com/hc/en-au/articles/900003188103-Electronic-scoring-browser-and-operating-system-compatibility</w:t>
        </w:r>
      </w:hyperlink>
    </w:p>
    <w:p w:rsidRPr="004A3372" w:rsidR="004A3372" w:rsidP="004A3372" w:rsidRDefault="004A3372" w14:paraId="164B6CA0" w14:textId="3EC72D08">
      <w:pPr>
        <w:rPr>
          <w:b/>
          <w:bCs/>
          <w:i/>
          <w:iCs/>
        </w:rPr>
      </w:pPr>
      <w:r w:rsidRPr="004A3372">
        <w:rPr>
          <w:b/>
          <w:bCs/>
          <w:i/>
          <w:iCs/>
        </w:rPr>
        <w:t>PlayHQ recommend trying to set up your electronic scoring session as close to match as possible.</w:t>
      </w:r>
    </w:p>
    <w:p w:rsidR="004A3372" w:rsidP="004A3372" w:rsidRDefault="004A3372" w14:paraId="5B543DB7" w14:textId="77777777"/>
    <w:p w:rsidRPr="00E510FB" w:rsidR="004A3372" w:rsidP="004A3372" w:rsidRDefault="004A3372" w14:paraId="5F67AAA3" w14:textId="230B364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510FB">
        <w:rPr>
          <w:b/>
          <w:bCs/>
          <w:sz w:val="24"/>
          <w:szCs w:val="24"/>
          <w:u w:val="single"/>
        </w:rPr>
        <w:t>How do I enter my team line-up?</w:t>
      </w:r>
    </w:p>
    <w:p w:rsidR="004A3372" w:rsidP="004A3372" w:rsidRDefault="004A3372" w14:paraId="4860405E" w14:textId="002E8B21">
      <w:r>
        <w:t>There are three ways to select a team prior to a match. The method of selecting a team is dependent on the user’s level of access (for example, club administrator, coach/captain or team manager with management access or e-score admin), and the time of week in the lead up to the match.</w:t>
      </w:r>
    </w:p>
    <w:p w:rsidR="006E3C53" w:rsidP="004A3372" w:rsidRDefault="006E3C53" w14:paraId="53892E05" w14:textId="09CFF42A">
      <w:r>
        <w:t xml:space="preserve">For a </w:t>
      </w:r>
      <w:r w:rsidR="00E96D68">
        <w:t>full run through of</w:t>
      </w:r>
      <w:r w:rsidR="002412C7">
        <w:t xml:space="preserve"> how to</w:t>
      </w:r>
      <w:r w:rsidR="00FC073F">
        <w:t xml:space="preserve"> select team </w:t>
      </w:r>
      <w:r w:rsidR="008D5A80">
        <w:t>prior to a match</w:t>
      </w:r>
      <w:r w:rsidR="00241DF3">
        <w:t xml:space="preserve">, check out the </w:t>
      </w:r>
      <w:hyperlink w:history="1" r:id="rId11">
        <w:r w:rsidRPr="004F79E0" w:rsidR="004F79E0">
          <w:rPr>
            <w:rStyle w:val="Hyperlink"/>
          </w:rPr>
          <w:t>Selecting Team Line-Ups PDF.</w:t>
        </w:r>
      </w:hyperlink>
    </w:p>
    <w:p w:rsidRPr="004A3372" w:rsidR="004A3372" w:rsidP="004A3372" w:rsidRDefault="004A3372" w14:paraId="1775A101" w14:textId="149C2717">
      <w:pPr>
        <w:rPr>
          <w:b/>
          <w:bCs/>
          <w:i/>
          <w:iCs/>
        </w:rPr>
      </w:pPr>
      <w:r w:rsidRPr="004A3372">
        <w:rPr>
          <w:b/>
          <w:bCs/>
          <w:i/>
          <w:iCs/>
        </w:rPr>
        <w:t>Note: Try to setup your electronic scoring session as close to game day as possible.</w:t>
      </w:r>
    </w:p>
    <w:p w:rsidR="004A3372" w:rsidP="004A3372" w:rsidRDefault="00E510FB" w14:paraId="16AE720A" w14:textId="36A2C42F">
      <w:r>
        <w:t xml:space="preserve">For more </w:t>
      </w:r>
      <w:r w:rsidR="002F7C94">
        <w:t>support</w:t>
      </w:r>
      <w:r>
        <w:t xml:space="preserve"> head to the</w:t>
      </w:r>
      <w:r w:rsidR="004A3372">
        <w:t xml:space="preserve"> </w:t>
      </w:r>
      <w:hyperlink w:history="1" r:id="rId12">
        <w:r w:rsidRPr="00E510FB">
          <w:rPr>
            <w:rStyle w:val="Hyperlink"/>
          </w:rPr>
          <w:t xml:space="preserve">My Teams Select </w:t>
        </w:r>
        <w:proofErr w:type="spellStart"/>
        <w:r w:rsidRPr="00E510FB">
          <w:rPr>
            <w:rStyle w:val="Hyperlink"/>
          </w:rPr>
          <w:t>Lineups</w:t>
        </w:r>
        <w:proofErr w:type="spellEnd"/>
        <w:r w:rsidRPr="00E510FB">
          <w:rPr>
            <w:rStyle w:val="Hyperlink"/>
          </w:rPr>
          <w:t xml:space="preserve"> and Player Positions</w:t>
        </w:r>
      </w:hyperlink>
      <w:r>
        <w:t xml:space="preserve"> page, </w:t>
      </w:r>
      <w:r w:rsidR="004A3372">
        <w:t>which takes you through the varying levels of access, along with step-by-step instructions for each method.</w:t>
      </w:r>
    </w:p>
    <w:p w:rsidR="004A3372" w:rsidP="004A3372" w:rsidRDefault="004A3372" w14:paraId="0187AB50" w14:textId="77777777"/>
    <w:p w:rsidRPr="00E510FB" w:rsidR="004A3372" w:rsidP="004A3372" w:rsidRDefault="004A3372" w14:paraId="106DA241" w14:textId="0B56AEEE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510FB">
        <w:rPr>
          <w:b/>
          <w:bCs/>
          <w:sz w:val="24"/>
          <w:szCs w:val="24"/>
          <w:u w:val="single"/>
        </w:rPr>
        <w:t>I want to edit stats and scores between days of play during a 2-Day match, how should I do this?</w:t>
      </w:r>
    </w:p>
    <w:p w:rsidR="004A3372" w:rsidP="004A3372" w:rsidRDefault="004A3372" w14:paraId="58F65FB1" w14:textId="77777777">
      <w:r>
        <w:t>Once you apply stumps on Day 1 via electronic scoring (score.playhq.com), and you wish to use electronic scoring for Day 2. It’s critical that you DO NOT update any scores, statistics or line-ups within the Game Day section of the Admin Portal or via My Teams in between Day 1 and Day 2.</w:t>
      </w:r>
    </w:p>
    <w:p w:rsidR="004A3372" w:rsidP="004A3372" w:rsidRDefault="004A3372" w14:paraId="7EC1FF76" w14:textId="15BD8930">
      <w:r>
        <w:t xml:space="preserve">If you do need to make any changes between days of play, log back in via electronic scoring, and make the edits via the scorecard, learn more through this support article: </w:t>
      </w:r>
      <w:hyperlink w:history="1" r:id="rId13">
        <w:r w:rsidRPr="00E510FB">
          <w:rPr>
            <w:rStyle w:val="Hyperlink"/>
          </w:rPr>
          <w:t>https://support.playhq.com/hc/en-au/articles/7284184069657-View-Adjusting-Scores</w:t>
        </w:r>
      </w:hyperlink>
    </w:p>
    <w:p w:rsidR="004A3372" w:rsidP="370B1F53" w:rsidRDefault="004A3372" w14:paraId="0095D2D0" w14:noSpellErr="1" w14:textId="5E11EAEF">
      <w:pPr>
        <w:pStyle w:val="Normal"/>
      </w:pPr>
    </w:p>
    <w:p w:rsidRPr="00E510FB" w:rsidR="004A3372" w:rsidP="004A3372" w:rsidRDefault="004A3372" w14:paraId="08ACBD8A" w14:textId="6537ABB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510FB">
        <w:rPr>
          <w:b/>
          <w:bCs/>
          <w:sz w:val="24"/>
          <w:szCs w:val="24"/>
          <w:u w:val="single"/>
        </w:rPr>
        <w:t>I want to score the same match with two devices in tandem, how do I do this?</w:t>
      </w:r>
    </w:p>
    <w:p w:rsidR="004A3372" w:rsidP="004A3372" w:rsidRDefault="004A3372" w14:paraId="441BDC9F" w14:textId="23C36BC4">
      <w:r>
        <w:t>We understand that scorers for higher level are wanting to score in tandem, in order to cross-check statistics and scores. This is possible, however, the below guidelines must be followed to ensure statistics and scores are not lost.</w:t>
      </w:r>
    </w:p>
    <w:p w:rsidR="004A3372" w:rsidP="00E510FB" w:rsidRDefault="004A3372" w14:paraId="7BEB945A" w14:textId="77777777">
      <w:pPr>
        <w:pStyle w:val="ListParagraph"/>
        <w:numPr>
          <w:ilvl w:val="0"/>
          <w:numId w:val="2"/>
        </w:numPr>
      </w:pPr>
      <w:r>
        <w:t>Turn off Wi-Fi or data (or use flight mode) once scoring session is downloaded.</w:t>
      </w:r>
    </w:p>
    <w:p w:rsidR="004A3372" w:rsidP="00E510FB" w:rsidRDefault="004A3372" w14:paraId="17A743AC" w14:textId="77777777">
      <w:pPr>
        <w:pStyle w:val="ListParagraph"/>
        <w:numPr>
          <w:ilvl w:val="0"/>
          <w:numId w:val="2"/>
        </w:numPr>
      </w:pPr>
      <w:r>
        <w:t>Open the game once disconnected and continue to score the game offline.</w:t>
      </w:r>
    </w:p>
    <w:p w:rsidR="004A3372" w:rsidP="00E510FB" w:rsidRDefault="004A3372" w14:paraId="06DBE472" w14:textId="77777777">
      <w:pPr>
        <w:pStyle w:val="ListParagraph"/>
        <w:numPr>
          <w:ilvl w:val="0"/>
          <w:numId w:val="2"/>
        </w:numPr>
      </w:pPr>
      <w:r>
        <w:t>Wait until the primary online device has completed scoring the game and scores have been finalised. Do not attempt to take over the device that is being live scored.</w:t>
      </w:r>
    </w:p>
    <w:p w:rsidR="004A3372" w:rsidP="004A3372" w:rsidRDefault="004A3372" w14:paraId="36BEC798" w14:textId="56B136DA">
      <w:pPr>
        <w:pStyle w:val="ListParagraph"/>
        <w:numPr>
          <w:ilvl w:val="0"/>
          <w:numId w:val="2"/>
        </w:numPr>
      </w:pPr>
      <w:r>
        <w:t>Once the scores have been finalised using the primary online device, you can end the game on the secondary offline device.</w:t>
      </w:r>
    </w:p>
    <w:p w:rsidRPr="00E510FB" w:rsidR="004A3372" w:rsidP="004A3372" w:rsidRDefault="004A3372" w14:paraId="0FF79D7A" w14:textId="67924041">
      <w:pPr>
        <w:rPr>
          <w:b/>
          <w:bCs/>
          <w:i/>
          <w:iCs/>
        </w:rPr>
      </w:pPr>
      <w:r w:rsidRPr="00E510FB">
        <w:rPr>
          <w:b/>
          <w:bCs/>
          <w:i/>
          <w:iCs/>
        </w:rPr>
        <w:t>We recommend that the home team’s device should be the primary online device.</w:t>
      </w:r>
    </w:p>
    <w:p w:rsidR="004A3372" w:rsidP="004A3372" w:rsidRDefault="004A3372" w14:paraId="2961046C" w14:textId="098FBD26">
      <w:r>
        <w:t xml:space="preserve">If in the instance you need to take over scoring to a secondary device due to low battery or other causes, follow this support article for instructions. </w:t>
      </w:r>
      <w:hyperlink w:history="1" r:id="rId14">
        <w:r w:rsidRPr="00E510FB">
          <w:rPr>
            <w:rStyle w:val="Hyperlink"/>
          </w:rPr>
          <w:t>https://support.playhq.com/hc/en-au/articles/5870344958489-Take-over-scoring-from-a-secondary-device</w:t>
        </w:r>
      </w:hyperlink>
    </w:p>
    <w:p w:rsidR="004A3372" w:rsidP="004A3372" w:rsidRDefault="004A3372" w14:paraId="105BE756" w14:textId="77777777"/>
    <w:p w:rsidRPr="00E510FB" w:rsidR="004A3372" w:rsidP="00E510FB" w:rsidRDefault="004A3372" w14:paraId="4A150565" w14:textId="7202C699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E510FB">
        <w:rPr>
          <w:b/>
          <w:bCs/>
          <w:sz w:val="24"/>
          <w:szCs w:val="24"/>
          <w:u w:val="single"/>
        </w:rPr>
        <w:t>How to add a fill-in during a match</w:t>
      </w:r>
    </w:p>
    <w:p w:rsidR="004A3372" w:rsidP="004A3372" w:rsidRDefault="004A3372" w14:paraId="237CD5A0" w14:textId="77777777">
      <w:r>
        <w:t>Adding a fill-in whilst a match is in progress can be easily accomplished. Within the electronic scoring application, click on the Team that you wish to add your fill-in player to. Select Edit team line-up and proceed to Add a player.</w:t>
      </w:r>
    </w:p>
    <w:p w:rsidR="004A3372" w:rsidP="004A3372" w:rsidRDefault="004A3372" w14:paraId="50C4AE94" w14:textId="77777777"/>
    <w:p w:rsidRPr="00E510FB" w:rsidR="004A3372" w:rsidP="004A3372" w:rsidRDefault="004A3372" w14:paraId="1E6AAB36" w14:textId="500E48BA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E510FB">
        <w:rPr>
          <w:b/>
          <w:bCs/>
          <w:sz w:val="24"/>
          <w:szCs w:val="24"/>
          <w:u w:val="single"/>
        </w:rPr>
        <w:t>Recent platform updates and enhancements</w:t>
      </w:r>
    </w:p>
    <w:p w:rsidR="004A3372" w:rsidP="004A3372" w:rsidRDefault="004A3372" w14:paraId="406BB91F" w14:textId="4F08D7AB">
      <w:r>
        <w:t>You’ll be pleased to know that the following fixes have been implemented:</w:t>
      </w:r>
    </w:p>
    <w:p w:rsidR="004A3372" w:rsidP="00E510FB" w:rsidRDefault="004A3372" w14:paraId="7FA9B37F" w14:textId="77777777">
      <w:pPr>
        <w:pStyle w:val="ListParagraph"/>
        <w:numPr>
          <w:ilvl w:val="0"/>
          <w:numId w:val="3"/>
        </w:numPr>
      </w:pPr>
      <w:r>
        <w:t>Displaying coin toss winner</w:t>
      </w:r>
    </w:p>
    <w:p w:rsidR="004A3372" w:rsidP="00E510FB" w:rsidRDefault="004A3372" w14:paraId="2C581C27" w14:textId="77777777">
      <w:pPr>
        <w:pStyle w:val="ListParagraph"/>
        <w:numPr>
          <w:ilvl w:val="0"/>
          <w:numId w:val="3"/>
        </w:numPr>
      </w:pPr>
      <w:r>
        <w:t>Extras</w:t>
      </w:r>
    </w:p>
    <w:p w:rsidR="004A3372" w:rsidP="004A3372" w:rsidRDefault="004A3372" w14:paraId="78434E39" w14:textId="240ED566">
      <w:pPr>
        <w:pStyle w:val="ListParagraph"/>
        <w:numPr>
          <w:ilvl w:val="0"/>
          <w:numId w:val="3"/>
        </w:numPr>
      </w:pPr>
      <w:r>
        <w:t>Fall of wickets</w:t>
      </w:r>
    </w:p>
    <w:p w:rsidR="004A3372" w:rsidP="004A3372" w:rsidRDefault="00E510FB" w14:paraId="61539AE7" w14:textId="41260C19">
      <w:r>
        <w:t>Information on releases/fixes will be communicated as they become available.</w:t>
      </w:r>
    </w:p>
    <w:p w:rsidR="00E510FB" w:rsidP="004A3372" w:rsidRDefault="00E510FB" w14:paraId="6BAAF8BD" w14:textId="77777777"/>
    <w:p w:rsidRPr="00A5168C" w:rsidR="004A3372" w:rsidP="004A3372" w:rsidRDefault="004A3372" w14:paraId="14281DF5" w14:textId="53E6E95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5168C">
        <w:rPr>
          <w:b/>
          <w:bCs/>
          <w:sz w:val="24"/>
          <w:szCs w:val="24"/>
          <w:u w:val="single"/>
        </w:rPr>
        <w:t>Best practi</w:t>
      </w:r>
      <w:r w:rsidRPr="00A5168C" w:rsidR="00E510FB">
        <w:rPr>
          <w:b/>
          <w:bCs/>
          <w:sz w:val="24"/>
          <w:szCs w:val="24"/>
          <w:u w:val="single"/>
        </w:rPr>
        <w:t>c</w:t>
      </w:r>
      <w:r w:rsidRPr="00A5168C">
        <w:rPr>
          <w:b/>
          <w:bCs/>
          <w:sz w:val="24"/>
          <w:szCs w:val="24"/>
          <w:u w:val="single"/>
        </w:rPr>
        <w:t>e for submitting a support ticket</w:t>
      </w:r>
    </w:p>
    <w:p w:rsidRPr="006F0D4F" w:rsidR="007F205A" w:rsidP="006F0D4F" w:rsidRDefault="007F205A" w14:paraId="08BB9816" w14:textId="7934EEA6">
      <w:pPr/>
      <w:r w:rsidR="004A3372">
        <w:rPr/>
        <w:t xml:space="preserve">If you do experience issues, please lodge a </w:t>
      </w:r>
      <w:hyperlink r:id="Rbdbf245f7dd3430f">
        <w:r w:rsidRPr="370B1F53" w:rsidR="00E510FB">
          <w:rPr>
            <w:rStyle w:val="Hyperlink"/>
          </w:rPr>
          <w:t>Zendisk</w:t>
        </w:r>
        <w:r w:rsidRPr="370B1F53" w:rsidR="00E510FB">
          <w:rPr>
            <w:rStyle w:val="Hyperlink"/>
          </w:rPr>
          <w:t xml:space="preserve"> Ticket here</w:t>
        </w:r>
      </w:hyperlink>
      <w:r w:rsidR="004A3372">
        <w:rPr/>
        <w:t xml:space="preserve"> and provide as much info as possible. Things like, the game date and URL of the game in question, details of issues you </w:t>
      </w:r>
      <w:r w:rsidR="00E510FB">
        <w:rPr/>
        <w:t>experienced</w:t>
      </w:r>
      <w:r w:rsidR="004A3372">
        <w:rPr/>
        <w:t xml:space="preserve"> and any steps you were completing prior, screenshots and recordings, device and browser. </w:t>
      </w:r>
      <w:r w:rsidR="00E510FB">
        <w:rPr/>
        <w:t>All</w:t>
      </w:r>
      <w:r w:rsidR="004A3372">
        <w:rPr/>
        <w:t xml:space="preserve"> this information will help our team support you quickly. </w:t>
      </w:r>
    </w:p>
    <w:p w:rsidRPr="00E510FB" w:rsidR="004A3372" w:rsidP="370B1F53" w:rsidRDefault="004A3372" w14:paraId="20EED0B3" w14:textId="027928B6" w14:noSpellErr="1">
      <w:pPr>
        <w:rPr>
          <w:b w:val="1"/>
          <w:bCs w:val="1"/>
          <w:i w:val="1"/>
          <w:iCs w:val="1"/>
          <w:sz w:val="28"/>
          <w:szCs w:val="28"/>
        </w:rPr>
      </w:pPr>
      <w:r w:rsidRPr="370B1F53" w:rsidR="004A3372">
        <w:rPr>
          <w:b w:val="1"/>
          <w:bCs w:val="1"/>
          <w:i w:val="1"/>
          <w:iCs w:val="1"/>
          <w:sz w:val="28"/>
          <w:szCs w:val="28"/>
        </w:rPr>
        <w:t>Thank you for all your feedback and questions, we truly appreciate it.</w:t>
      </w:r>
    </w:p>
    <w:sectPr w:rsidRPr="00E510FB" w:rsidR="004A337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CCC"/>
    <w:multiLevelType w:val="hybridMultilevel"/>
    <w:tmpl w:val="B47A2A7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D125E1"/>
    <w:multiLevelType w:val="hybridMultilevel"/>
    <w:tmpl w:val="3612D3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41CC"/>
    <w:multiLevelType w:val="hybridMultilevel"/>
    <w:tmpl w:val="D05ACA82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FE201A"/>
    <w:multiLevelType w:val="hybridMultilevel"/>
    <w:tmpl w:val="80B419D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8707268">
    <w:abstractNumId w:val="1"/>
  </w:num>
  <w:num w:numId="2" w16cid:durableId="662855954">
    <w:abstractNumId w:val="2"/>
  </w:num>
  <w:num w:numId="3" w16cid:durableId="1303464209">
    <w:abstractNumId w:val="0"/>
  </w:num>
  <w:num w:numId="4" w16cid:durableId="1699889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72"/>
    <w:rsid w:val="001150F8"/>
    <w:rsid w:val="002412C7"/>
    <w:rsid w:val="00241DF3"/>
    <w:rsid w:val="002C7F83"/>
    <w:rsid w:val="002F7C94"/>
    <w:rsid w:val="004A3372"/>
    <w:rsid w:val="004F79E0"/>
    <w:rsid w:val="006E3C53"/>
    <w:rsid w:val="006F0D4F"/>
    <w:rsid w:val="0079491B"/>
    <w:rsid w:val="007F205A"/>
    <w:rsid w:val="008D5A80"/>
    <w:rsid w:val="00992AA9"/>
    <w:rsid w:val="009E7B5E"/>
    <w:rsid w:val="00A16DC3"/>
    <w:rsid w:val="00A5168C"/>
    <w:rsid w:val="00AA18A6"/>
    <w:rsid w:val="00E510FB"/>
    <w:rsid w:val="00E96D68"/>
    <w:rsid w:val="00F42112"/>
    <w:rsid w:val="00F540CB"/>
    <w:rsid w:val="00FC073F"/>
    <w:rsid w:val="232D7DEF"/>
    <w:rsid w:val="26AE0B61"/>
    <w:rsid w:val="361C21BD"/>
    <w:rsid w:val="370B1F53"/>
    <w:rsid w:val="4FBEC951"/>
    <w:rsid w:val="5459E6E2"/>
    <w:rsid w:val="6EC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1189"/>
  <w15:chartTrackingRefBased/>
  <w15:docId w15:val="{82D0AD29-6D1C-4EF7-A7F4-88D10AEF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3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support.playhq.com/hc/en-au/articles/7284184069657-View-Adjusting-Scores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y%20Teams%20Select%20Lineups%20and%20Player%20Postition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upport.playhq.com/hc/en-au/article_attachments/12385722215705/PHQ_CRICKET_Selecting_Line-Ups_Guide_NOV22_2108kb_.pdf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support.playhq.com/hc/en-au/articles/900003188103-Electronic-scoring-browser-and-operating-system-compatibility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support.playhq.com/hc/en-au/articles/900003188263-Supported-Browsers" TargetMode="External" Id="rId9" /><Relationship Type="http://schemas.openxmlformats.org/officeDocument/2006/relationships/hyperlink" Target="https://support.playhq.com/hc/en-au/articles/5870344958489-Take-over-scoring-from-a-secondary-device" TargetMode="External" Id="rId14" /><Relationship Type="http://schemas.openxmlformats.org/officeDocument/2006/relationships/hyperlink" Target="https://newzealandcricket.zendesk.com/hc/en-us/requests/new" TargetMode="External" Id="Rbdbf245f7dd343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66ab8a-0ef8-4ca2-9bbd-a44d0e9e8832">
      <Terms xmlns="http://schemas.microsoft.com/office/infopath/2007/PartnerControls"/>
    </lcf76f155ced4ddcb4097134ff3c332f>
    <SharedWithUsers xmlns="f940f245-6c57-4970-9be3-2d12f77cdcc2">
      <UserInfo>
        <DisplayName>Kent Stead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4F82A02CCA144B452144A65378616" ma:contentTypeVersion="13" ma:contentTypeDescription="Create a new document." ma:contentTypeScope="" ma:versionID="95be85e8a9ed8537935d47b003f0272e">
  <xsd:schema xmlns:xsd="http://www.w3.org/2001/XMLSchema" xmlns:xs="http://www.w3.org/2001/XMLSchema" xmlns:p="http://schemas.microsoft.com/office/2006/metadata/properties" xmlns:ns2="4e66ab8a-0ef8-4ca2-9bbd-a44d0e9e8832" xmlns:ns3="f940f245-6c57-4970-9be3-2d12f77cdcc2" targetNamespace="http://schemas.microsoft.com/office/2006/metadata/properties" ma:root="true" ma:fieldsID="2e7785466693ab92db8f35b674a9459c" ns2:_="" ns3:_="">
    <xsd:import namespace="4e66ab8a-0ef8-4ca2-9bbd-a44d0e9e8832"/>
    <xsd:import namespace="f940f245-6c57-4970-9be3-2d12f77cd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6ab8a-0ef8-4ca2-9bbd-a44d0e9e8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2168d82-fcd0-4344-adc7-131dad2ef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f245-6c57-4970-9be3-2d12f77cd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8562A-7611-4063-B58D-1716063F6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3DD8E-D872-4795-9F89-12EE8710CB2B}">
  <ds:schemaRefs>
    <ds:schemaRef ds:uri="http://schemas.microsoft.com/office/2006/metadata/properties"/>
    <ds:schemaRef ds:uri="http://schemas.microsoft.com/office/infopath/2007/PartnerControls"/>
    <ds:schemaRef ds:uri="4e66ab8a-0ef8-4ca2-9bbd-a44d0e9e8832"/>
    <ds:schemaRef ds:uri="f940f245-6c57-4970-9be3-2d12f77cdcc2"/>
  </ds:schemaRefs>
</ds:datastoreItem>
</file>

<file path=customXml/itemProps3.xml><?xml version="1.0" encoding="utf-8"?>
<ds:datastoreItem xmlns:ds="http://schemas.openxmlformats.org/officeDocument/2006/customXml" ds:itemID="{70A209B8-8564-4584-9A3A-BA3A4A1EA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6ab8a-0ef8-4ca2-9bbd-a44d0e9e8832"/>
    <ds:schemaRef ds:uri="f940f245-6c57-4970-9be3-2d12f77cd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 Kindley</dc:creator>
  <keywords/>
  <dc:description/>
  <lastModifiedBy>Will Kindley</lastModifiedBy>
  <revision>24</revision>
  <dcterms:created xsi:type="dcterms:W3CDTF">2022-11-11T19:48:00.0000000Z</dcterms:created>
  <dcterms:modified xsi:type="dcterms:W3CDTF">2022-11-11T01:45:09.1907673Z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0x0101004D94F82A02CCA144B452144A65378616</vt:lpwstr>
  </property>
  <property fmtid="{D5CDD505-2E9C-101B-9397-08002B2CF9AE}" pid="3" name="MediaServiceImageTags">
    <vt:lpwstr/>
  </property>
</Properties>
</file>